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F1098" w14:textId="6F22791C" w:rsidR="00623E91" w:rsidRPr="00FD4BE6" w:rsidRDefault="00FD4BE6">
      <w:pPr>
        <w:rPr>
          <w:rFonts w:ascii="Calibri" w:hAnsi="Calibri" w:cs="Calibri"/>
          <w:i/>
          <w:iCs/>
          <w:sz w:val="22"/>
          <w:szCs w:val="22"/>
        </w:rPr>
      </w:pPr>
      <w:r w:rsidRPr="00FD4BE6">
        <w:rPr>
          <w:rFonts w:ascii="Calibri" w:hAnsi="Calibri" w:cs="Calibri"/>
          <w:i/>
          <w:iCs/>
          <w:sz w:val="22"/>
          <w:szCs w:val="22"/>
        </w:rPr>
        <w:t>While I was writing my reconceptualization of DSM article, I saw a commentary from the Biomarkers and Biological Factors Subcommittee.  They’re pushing in exactly the opposite direction I proposed, again prioritizing using DSM 6 to promote an exclusively biological model of mental disorders, even though that approach has attracted so much antagonism over the decades since it was first implemented in DSM 3 in 1980.  This article is my response, both antagonistic and trying to preserve a more effective, but clearly downsized role for biomarkers and biological factors.</w:t>
      </w:r>
    </w:p>
    <w:p w14:paraId="796EA827" w14:textId="77777777" w:rsidR="00FD4BE6" w:rsidRDefault="00FD4BE6"/>
    <w:p w14:paraId="366E11B5" w14:textId="5682DD74" w:rsidR="00623E91" w:rsidRDefault="00623E91">
      <w:pPr>
        <w:rPr>
          <w:rFonts w:ascii="Calibri" w:hAnsi="Calibri" w:cs="Calibri"/>
          <w:b/>
          <w:bCs/>
          <w:sz w:val="32"/>
          <w:szCs w:val="32"/>
        </w:rPr>
      </w:pPr>
      <w:proofErr w:type="gramStart"/>
      <w:r w:rsidRPr="00FD4BE6">
        <w:rPr>
          <w:rFonts w:ascii="Calibri" w:hAnsi="Calibri" w:cs="Calibri"/>
          <w:b/>
          <w:bCs/>
          <w:sz w:val="32"/>
          <w:szCs w:val="32"/>
        </w:rPr>
        <w:t>How</w:t>
      </w:r>
      <w:proofErr w:type="gramEnd"/>
      <w:r w:rsidRPr="00FD4BE6">
        <w:rPr>
          <w:rFonts w:ascii="Calibri" w:hAnsi="Calibri" w:cs="Calibri"/>
          <w:b/>
          <w:bCs/>
          <w:sz w:val="32"/>
          <w:szCs w:val="32"/>
        </w:rPr>
        <w:t xml:space="preserve"> </w:t>
      </w:r>
      <w:r w:rsidR="00F51BEB" w:rsidRPr="00FD4BE6">
        <w:rPr>
          <w:rFonts w:ascii="Calibri" w:hAnsi="Calibri" w:cs="Calibri"/>
          <w:b/>
          <w:bCs/>
          <w:sz w:val="32"/>
          <w:szCs w:val="32"/>
        </w:rPr>
        <w:t xml:space="preserve">Reimagining </w:t>
      </w:r>
      <w:r w:rsidRPr="00FD4BE6">
        <w:rPr>
          <w:rFonts w:ascii="Calibri" w:hAnsi="Calibri" w:cs="Calibri"/>
          <w:b/>
          <w:bCs/>
          <w:sz w:val="32"/>
          <w:szCs w:val="32"/>
        </w:rPr>
        <w:t>DSM 6 Could Really Help Biomarkers</w:t>
      </w:r>
    </w:p>
    <w:p w14:paraId="777B529A" w14:textId="0AC7545F" w:rsidR="00FD4BE6" w:rsidRPr="00FD4BE6" w:rsidRDefault="00FD4BE6">
      <w:pPr>
        <w:rPr>
          <w:rFonts w:ascii="Calibri" w:hAnsi="Calibri" w:cs="Calibri"/>
          <w:b/>
          <w:bCs/>
          <w:sz w:val="32"/>
          <w:szCs w:val="32"/>
        </w:rPr>
      </w:pPr>
      <w:r>
        <w:rPr>
          <w:rFonts w:ascii="Calibri" w:hAnsi="Calibri" w:cs="Calibri"/>
          <w:b/>
          <w:bCs/>
          <w:sz w:val="32"/>
          <w:szCs w:val="32"/>
        </w:rPr>
        <w:t>(2026)</w:t>
      </w:r>
    </w:p>
    <w:p w14:paraId="72D063D2" w14:textId="17E64176" w:rsidR="00623E91" w:rsidRPr="00FD4BE6" w:rsidRDefault="00623E91">
      <w:pPr>
        <w:rPr>
          <w:rFonts w:ascii="Calibri" w:hAnsi="Calibri" w:cs="Calibri"/>
          <w:sz w:val="28"/>
          <w:szCs w:val="28"/>
        </w:rPr>
      </w:pPr>
      <w:r w:rsidRPr="00FD4BE6">
        <w:rPr>
          <w:rFonts w:ascii="Calibri" w:hAnsi="Calibri" w:cs="Calibri"/>
          <w:sz w:val="28"/>
          <w:szCs w:val="28"/>
        </w:rPr>
        <w:t>Mark Ragins MD</w:t>
      </w:r>
    </w:p>
    <w:p w14:paraId="39AC16AD" w14:textId="77777777" w:rsidR="00623E91" w:rsidRPr="00FD4BE6" w:rsidRDefault="00623E91">
      <w:pPr>
        <w:rPr>
          <w:rFonts w:ascii="Calibri" w:hAnsi="Calibri" w:cs="Calibri"/>
          <w:b/>
          <w:bCs/>
        </w:rPr>
      </w:pPr>
    </w:p>
    <w:p w14:paraId="747B8DF5" w14:textId="3976AC47" w:rsidR="00623E91" w:rsidRPr="00FD4BE6" w:rsidRDefault="00623E91">
      <w:pPr>
        <w:rPr>
          <w:rFonts w:ascii="Calibri" w:hAnsi="Calibri" w:cs="Calibri"/>
        </w:rPr>
      </w:pPr>
      <w:r w:rsidRPr="00FD4BE6">
        <w:rPr>
          <w:rFonts w:ascii="Calibri" w:hAnsi="Calibri" w:cs="Calibri"/>
        </w:rPr>
        <w:t xml:space="preserve">The American Journal of Psychiatry published a </w:t>
      </w:r>
      <w:r w:rsidR="0032399B" w:rsidRPr="00FD4BE6">
        <w:rPr>
          <w:rFonts w:ascii="Calibri" w:hAnsi="Calibri" w:cs="Calibri"/>
        </w:rPr>
        <w:t>c</w:t>
      </w:r>
      <w:r w:rsidRPr="00FD4BE6">
        <w:rPr>
          <w:rFonts w:ascii="Calibri" w:hAnsi="Calibri" w:cs="Calibri"/>
        </w:rPr>
        <w:t xml:space="preserve">ommentary </w:t>
      </w:r>
      <w:r w:rsidR="0032399B" w:rsidRPr="00FD4BE6">
        <w:rPr>
          <w:rFonts w:ascii="Calibri" w:hAnsi="Calibri" w:cs="Calibri"/>
        </w:rPr>
        <w:t>“The Future of DSM: Role of Candidate Biomarkers and Biological Factors” by the Biomarkers and Biological Factors Subcommittee of the Future DSM Strategic Committee</w:t>
      </w:r>
      <w:r w:rsidR="00BC4B13" w:rsidRPr="00FD4BE6">
        <w:rPr>
          <w:rFonts w:ascii="Calibri" w:hAnsi="Calibri" w:cs="Calibri"/>
        </w:rPr>
        <w:t xml:space="preserve"> (</w:t>
      </w:r>
      <w:hyperlink r:id="rId4" w:history="1">
        <w:r w:rsidR="00BC4B13" w:rsidRPr="00FD4BE6">
          <w:rPr>
            <w:rStyle w:val="Hyperlink"/>
            <w:rFonts w:ascii="Calibri" w:hAnsi="Calibri" w:cs="Calibri"/>
          </w:rPr>
          <w:t>https://doi.org/10.1176/appi.ajp.20250877</w:t>
        </w:r>
      </w:hyperlink>
      <w:proofErr w:type="gramStart"/>
      <w:r w:rsidR="00BC4B13" w:rsidRPr="00FD4BE6">
        <w:rPr>
          <w:rFonts w:ascii="Calibri" w:hAnsi="Calibri" w:cs="Calibri"/>
        </w:rPr>
        <w:t xml:space="preserve">) </w:t>
      </w:r>
      <w:r w:rsidR="0032399B" w:rsidRPr="00FD4BE6">
        <w:rPr>
          <w:rFonts w:ascii="Calibri" w:hAnsi="Calibri" w:cs="Calibri"/>
        </w:rPr>
        <w:t>.</w:t>
      </w:r>
      <w:proofErr w:type="gramEnd"/>
      <w:r w:rsidR="0032399B" w:rsidRPr="00FD4BE6">
        <w:rPr>
          <w:rFonts w:ascii="Calibri" w:hAnsi="Calibri" w:cs="Calibri"/>
        </w:rPr>
        <w:t xml:space="preserve">  They present a detailed, comprehensive description of how biomarkers could be used to biologically diagnose and treat mental disorders in a more targeted way.  Although this approach has not yielded much actionable results to this point despite over a hundred years of trying, they still want it to be aggressively incorporated into DSM 6 “in order to meaningfully change the way clinicians think about the disorders they treat”</w:t>
      </w:r>
      <w:r w:rsidR="00C24F84" w:rsidRPr="00FD4BE6">
        <w:rPr>
          <w:rFonts w:ascii="Calibri" w:hAnsi="Calibri" w:cs="Calibri"/>
        </w:rPr>
        <w:t xml:space="preserve">:  For example, “By integrating biomarkers, candidate biomarkers, and behavioral indicators into diagnostic criteria, clinicians may be able to identify biologically distinct subtypes within broad psychiatric categories.” </w:t>
      </w:r>
    </w:p>
    <w:p w14:paraId="1A976F1D" w14:textId="4C08131C" w:rsidR="00C24F84" w:rsidRPr="00FD4BE6" w:rsidRDefault="00C24F84">
      <w:pPr>
        <w:rPr>
          <w:rFonts w:ascii="Calibri" w:hAnsi="Calibri" w:cs="Calibri"/>
        </w:rPr>
      </w:pPr>
      <w:r w:rsidRPr="00FD4BE6">
        <w:rPr>
          <w:rFonts w:ascii="Calibri" w:hAnsi="Calibri" w:cs="Calibri"/>
        </w:rPr>
        <w:t>Counterintuitively, I think that having a purely biological mindset is incompatible with making progress on identifying biomarkers.  Here’s why:</w:t>
      </w:r>
    </w:p>
    <w:p w14:paraId="39AE5885" w14:textId="115105D5" w:rsidR="00C24F84" w:rsidRPr="00FD4BE6" w:rsidRDefault="00C24F84">
      <w:pPr>
        <w:rPr>
          <w:rFonts w:ascii="Calibri" w:hAnsi="Calibri" w:cs="Calibri"/>
        </w:rPr>
      </w:pPr>
      <w:r w:rsidRPr="00FD4BE6">
        <w:rPr>
          <w:rFonts w:ascii="Calibri" w:hAnsi="Calibri" w:cs="Calibri"/>
        </w:rPr>
        <w:t xml:space="preserve">As an experienced clinician working with people with severe mental illnesses, I believe that about 80-90% of people diagnosed with mental illnesses, including about 50% of people with psychosis, have predominantly psychosocial causes for their disorders rather than predominantly biological causes.  </w:t>
      </w:r>
      <w:r w:rsidR="00BC4B13" w:rsidRPr="00FD4BE6">
        <w:rPr>
          <w:rFonts w:ascii="Calibri" w:hAnsi="Calibri" w:cs="Calibri"/>
        </w:rPr>
        <w:t xml:space="preserve">There are also a few people with spiritual causes for their conditions.  </w:t>
      </w:r>
      <w:r w:rsidRPr="00FD4BE6">
        <w:rPr>
          <w:rFonts w:ascii="Calibri" w:hAnsi="Calibri" w:cs="Calibri"/>
        </w:rPr>
        <w:t>I also believe that most biological changes are the result of mental disorders, not the cause.  Presumably, I’m exactly the kind of clinician whose thinking they want to “meaningfully change.”  But before they do, let me</w:t>
      </w:r>
      <w:r w:rsidR="0034522B" w:rsidRPr="00FD4BE6">
        <w:rPr>
          <w:rFonts w:ascii="Calibri" w:hAnsi="Calibri" w:cs="Calibri"/>
        </w:rPr>
        <w:t xml:space="preserve"> explain why I think that my mindset is more likely to identify biomarkers than theirs</w:t>
      </w:r>
      <w:r w:rsidR="00BC4B13" w:rsidRPr="00FD4BE6">
        <w:rPr>
          <w:rFonts w:ascii="Calibri" w:hAnsi="Calibri" w:cs="Calibri"/>
        </w:rPr>
        <w:t xml:space="preserve"> is</w:t>
      </w:r>
      <w:r w:rsidR="0034522B" w:rsidRPr="00FD4BE6">
        <w:rPr>
          <w:rFonts w:ascii="Calibri" w:hAnsi="Calibri" w:cs="Calibri"/>
        </w:rPr>
        <w:t>.</w:t>
      </w:r>
    </w:p>
    <w:p w14:paraId="37B305D0" w14:textId="405B33A3" w:rsidR="0034522B" w:rsidRPr="00FD4BE6" w:rsidRDefault="0034522B">
      <w:pPr>
        <w:rPr>
          <w:rFonts w:ascii="Calibri" w:hAnsi="Calibri" w:cs="Calibri"/>
        </w:rPr>
      </w:pPr>
      <w:r w:rsidRPr="00FD4BE6">
        <w:rPr>
          <w:rFonts w:ascii="Calibri" w:hAnsi="Calibri" w:cs="Calibri"/>
        </w:rPr>
        <w:lastRenderedPageBreak/>
        <w:t xml:space="preserve">For any given diagnosis, I’m likely to eliminate 80 -90 % of the clinical sample before I even begin to look for biomarkers, </w:t>
      </w:r>
      <w:r w:rsidR="00BC4B13" w:rsidRPr="00FD4BE6">
        <w:rPr>
          <w:rFonts w:ascii="Calibri" w:hAnsi="Calibri" w:cs="Calibri"/>
        </w:rPr>
        <w:t>because I believe</w:t>
      </w:r>
      <w:r w:rsidRPr="00FD4BE6">
        <w:rPr>
          <w:rFonts w:ascii="Calibri" w:hAnsi="Calibri" w:cs="Calibri"/>
        </w:rPr>
        <w:t xml:space="preserve"> they have psychosocially caused conditions.  They will work with the entire sample, that is, in my view, hopelessly diluted / contaminated</w:t>
      </w:r>
      <w:r w:rsidR="00A515AE" w:rsidRPr="00FD4BE6">
        <w:rPr>
          <w:rFonts w:ascii="Calibri" w:hAnsi="Calibri" w:cs="Calibri"/>
        </w:rPr>
        <w:t xml:space="preserve"> </w:t>
      </w:r>
      <w:r w:rsidR="00BC4B13" w:rsidRPr="00FD4BE6">
        <w:rPr>
          <w:rFonts w:ascii="Calibri" w:hAnsi="Calibri" w:cs="Calibri"/>
        </w:rPr>
        <w:t xml:space="preserve">with </w:t>
      </w:r>
      <w:r w:rsidR="00A515AE" w:rsidRPr="00FD4BE6">
        <w:rPr>
          <w:rFonts w:ascii="Calibri" w:hAnsi="Calibri" w:cs="Calibri"/>
        </w:rPr>
        <w:t xml:space="preserve">psychosocially caused conditions.  If I’m close to right, this would be like trying to find a genetic biomarker for sickle cell anemia using a sample of people with anemia of all kinds </w:t>
      </w:r>
      <w:proofErr w:type="gramStart"/>
      <w:r w:rsidR="00A515AE" w:rsidRPr="00FD4BE6">
        <w:rPr>
          <w:rFonts w:ascii="Calibri" w:hAnsi="Calibri" w:cs="Calibri"/>
        </w:rPr>
        <w:t>mixed together</w:t>
      </w:r>
      <w:proofErr w:type="gramEnd"/>
      <w:r w:rsidR="00A515AE" w:rsidRPr="00FD4BE6">
        <w:rPr>
          <w:rFonts w:ascii="Calibri" w:hAnsi="Calibri" w:cs="Calibri"/>
        </w:rPr>
        <w:t xml:space="preserve">.  </w:t>
      </w:r>
      <w:r w:rsidR="00BC4B13" w:rsidRPr="00FD4BE6">
        <w:rPr>
          <w:rFonts w:ascii="Calibri" w:hAnsi="Calibri" w:cs="Calibri"/>
        </w:rPr>
        <w:t>I</w:t>
      </w:r>
      <w:r w:rsidR="00A515AE" w:rsidRPr="00FD4BE6">
        <w:rPr>
          <w:rFonts w:ascii="Calibri" w:hAnsi="Calibri" w:cs="Calibri"/>
        </w:rPr>
        <w:t>t isn’t just a matter of discerning between various genetic causes of anemia because most people with anemia don’t have a genetic cause at all. So long as they believe that everyone has a biological illness, they can’t possibly purify their samples enough to find any biomarkers.</w:t>
      </w:r>
    </w:p>
    <w:p w14:paraId="3A500FEE" w14:textId="648C71AC" w:rsidR="00A515AE" w:rsidRPr="00FD4BE6" w:rsidRDefault="00A515AE">
      <w:pPr>
        <w:rPr>
          <w:rFonts w:ascii="Calibri" w:hAnsi="Calibri" w:cs="Calibri"/>
        </w:rPr>
      </w:pPr>
      <w:r w:rsidRPr="00FD4BE6">
        <w:rPr>
          <w:rFonts w:ascii="Calibri" w:hAnsi="Calibri" w:cs="Calibri"/>
        </w:rPr>
        <w:t xml:space="preserve">For example, if we separated out people who are diagnosed with Bipolar disorder who have an underlying biological / genetic condition from people who have emotionally intense, erratic upbringings so they can’t integrate their emotions, people who experienced pervasive childhood trauma and neglect so they can’t self soothe, people who have grandiosity covering over insecurity, people who regularly alter their emotions with stimulants, people who </w:t>
      </w:r>
      <w:r w:rsidR="00B87AF8" w:rsidRPr="00FD4BE6">
        <w:rPr>
          <w:rFonts w:ascii="Calibri" w:hAnsi="Calibri" w:cs="Calibri"/>
        </w:rPr>
        <w:t xml:space="preserve">lose themselves falling in love and are broken hearted when they’re rejected, people who were raped and feared they would be killed and can’t regain their sense of safety, people whose children were removed and they only see them erratically, people who are in domestic violence relationships, rebellious teenagers, </w:t>
      </w:r>
      <w:r w:rsidR="00375984" w:rsidRPr="00FD4BE6">
        <w:rPr>
          <w:rFonts w:ascii="Calibri" w:hAnsi="Calibri" w:cs="Calibri"/>
        </w:rPr>
        <w:t xml:space="preserve">and </w:t>
      </w:r>
      <w:r w:rsidR="00B87AF8" w:rsidRPr="00FD4BE6">
        <w:rPr>
          <w:rFonts w:ascii="Calibri" w:hAnsi="Calibri" w:cs="Calibri"/>
        </w:rPr>
        <w:t>imperfect perfectionists</w:t>
      </w:r>
      <w:r w:rsidR="00375984" w:rsidRPr="00FD4BE6">
        <w:rPr>
          <w:rFonts w:ascii="Calibri" w:hAnsi="Calibri" w:cs="Calibri"/>
        </w:rPr>
        <w:t>, we’d have a better chance of finding biomarkers for Bipolar disorder.  So long as they insist that all those people have a biological condition and look for biological subtypes of Bipolar disorder, I think they’ll continue to fail.  If DSM 6 helped us to actively identify and differentiate psychosocial disorders that are presently mixed into our disorders, the remaining biological sample would be easier to study and to find biomarkers.</w:t>
      </w:r>
      <w:r w:rsidR="006167D3" w:rsidRPr="00FD4BE6">
        <w:rPr>
          <w:rFonts w:ascii="Calibri" w:hAnsi="Calibri" w:cs="Calibri"/>
        </w:rPr>
        <w:t xml:space="preserve"> </w:t>
      </w:r>
      <w:r w:rsidR="00375984" w:rsidRPr="00FD4BE6">
        <w:rPr>
          <w:rFonts w:ascii="Calibri" w:hAnsi="Calibri" w:cs="Calibri"/>
        </w:rPr>
        <w:t xml:space="preserve"> </w:t>
      </w:r>
      <w:r w:rsidR="00EA5661" w:rsidRPr="00FD4BE6">
        <w:rPr>
          <w:rFonts w:ascii="Calibri" w:hAnsi="Calibri" w:cs="Calibri"/>
        </w:rPr>
        <w:t>Broad disorders are good for selling pharmaceuticals but bad for identifying biomarkers.</w:t>
      </w:r>
    </w:p>
    <w:p w14:paraId="7EA0F372" w14:textId="77777777" w:rsidR="00D3765C" w:rsidRPr="00FD4BE6" w:rsidRDefault="002A78D6">
      <w:pPr>
        <w:rPr>
          <w:rFonts w:ascii="Calibri" w:hAnsi="Calibri" w:cs="Calibri"/>
        </w:rPr>
      </w:pPr>
      <w:r w:rsidRPr="00FD4BE6">
        <w:rPr>
          <w:rFonts w:ascii="Calibri" w:hAnsi="Calibri" w:cs="Calibri"/>
        </w:rPr>
        <w:t xml:space="preserve">How about the cause </w:t>
      </w:r>
      <w:r w:rsidR="006167D3" w:rsidRPr="00FD4BE6">
        <w:rPr>
          <w:rFonts w:ascii="Calibri" w:hAnsi="Calibri" w:cs="Calibri"/>
        </w:rPr>
        <w:t>vs</w:t>
      </w:r>
      <w:r w:rsidRPr="00FD4BE6">
        <w:rPr>
          <w:rFonts w:ascii="Calibri" w:hAnsi="Calibri" w:cs="Calibri"/>
        </w:rPr>
        <w:t xml:space="preserve"> effect</w:t>
      </w:r>
      <w:r w:rsidR="006167D3" w:rsidRPr="00FD4BE6">
        <w:rPr>
          <w:rFonts w:ascii="Calibri" w:hAnsi="Calibri" w:cs="Calibri"/>
        </w:rPr>
        <w:t xml:space="preserve"> factor?  </w:t>
      </w:r>
    </w:p>
    <w:p w14:paraId="0C7ECBA2" w14:textId="1E2488E7" w:rsidR="00D3765C" w:rsidRPr="00FD4BE6" w:rsidRDefault="006167D3">
      <w:pPr>
        <w:rPr>
          <w:rFonts w:ascii="Calibri" w:hAnsi="Calibri" w:cs="Calibri"/>
        </w:rPr>
      </w:pPr>
      <w:r w:rsidRPr="00FD4BE6">
        <w:rPr>
          <w:rFonts w:ascii="Calibri" w:hAnsi="Calibri" w:cs="Calibri"/>
        </w:rPr>
        <w:t xml:space="preserve">I was once on an APA awards podium next to a “young researcher” who had found that </w:t>
      </w:r>
      <w:r w:rsidR="00081852" w:rsidRPr="00FD4BE6">
        <w:rPr>
          <w:rFonts w:ascii="Calibri" w:hAnsi="Calibri" w:cs="Calibri"/>
        </w:rPr>
        <w:t>women</w:t>
      </w:r>
      <w:r w:rsidRPr="00FD4BE6">
        <w:rPr>
          <w:rFonts w:ascii="Calibri" w:hAnsi="Calibri" w:cs="Calibri"/>
        </w:rPr>
        <w:t xml:space="preserve"> who </w:t>
      </w:r>
      <w:r w:rsidR="00081852" w:rsidRPr="00FD4BE6">
        <w:rPr>
          <w:rFonts w:ascii="Calibri" w:hAnsi="Calibri" w:cs="Calibri"/>
        </w:rPr>
        <w:t>we</w:t>
      </w:r>
      <w:r w:rsidRPr="00FD4BE6">
        <w:rPr>
          <w:rFonts w:ascii="Calibri" w:hAnsi="Calibri" w:cs="Calibri"/>
        </w:rPr>
        <w:t xml:space="preserve">re repeatedly sexually abused </w:t>
      </w:r>
      <w:r w:rsidR="00081852" w:rsidRPr="00FD4BE6">
        <w:rPr>
          <w:rFonts w:ascii="Calibri" w:hAnsi="Calibri" w:cs="Calibri"/>
        </w:rPr>
        <w:t xml:space="preserve">in childhood </w:t>
      </w:r>
      <w:r w:rsidRPr="00FD4BE6">
        <w:rPr>
          <w:rFonts w:ascii="Calibri" w:hAnsi="Calibri" w:cs="Calibri"/>
        </w:rPr>
        <w:t xml:space="preserve">have higher levels of sexual hormones, earlier onset of menses, and more pronounced secondary sexual characteristics, all three of which could be potentially developed into biomarkers.  It’s important whether those biomarkers are believed to identify causes of their mental disorders or results of their abuse.  Are they genetically “hypersexual” </w:t>
      </w:r>
      <w:r w:rsidR="00081852" w:rsidRPr="00FD4BE6">
        <w:rPr>
          <w:rFonts w:ascii="Calibri" w:hAnsi="Calibri" w:cs="Calibri"/>
        </w:rPr>
        <w:t xml:space="preserve">girls </w:t>
      </w:r>
      <w:r w:rsidRPr="00FD4BE6">
        <w:rPr>
          <w:rFonts w:ascii="Calibri" w:hAnsi="Calibri" w:cs="Calibri"/>
        </w:rPr>
        <w:t>who tend to attract sexual attention as a result or did they become abnormally sexualized as a direct result of their abuse?  There is a profound difference between being born a slut and</w:t>
      </w:r>
      <w:r w:rsidR="00D3765C" w:rsidRPr="00FD4BE6">
        <w:rPr>
          <w:rFonts w:ascii="Calibri" w:hAnsi="Calibri" w:cs="Calibri"/>
        </w:rPr>
        <w:t xml:space="preserve"> being a victim / survivor of childhood sexual abuse.  </w:t>
      </w:r>
    </w:p>
    <w:p w14:paraId="5E3474BF" w14:textId="076D7742" w:rsidR="002A78D6" w:rsidRPr="00FD4BE6" w:rsidRDefault="00D3765C">
      <w:pPr>
        <w:rPr>
          <w:rFonts w:ascii="Calibri" w:hAnsi="Calibri" w:cs="Calibri"/>
        </w:rPr>
      </w:pPr>
      <w:r w:rsidRPr="00FD4BE6">
        <w:rPr>
          <w:rFonts w:ascii="Calibri" w:hAnsi="Calibri" w:cs="Calibri"/>
        </w:rPr>
        <w:t>In my mindset, they are far more likely to find biomarkers of results of psychosocial ca</w:t>
      </w:r>
      <w:r w:rsidR="00130EFE" w:rsidRPr="00FD4BE6">
        <w:rPr>
          <w:rFonts w:ascii="Calibri" w:hAnsi="Calibri" w:cs="Calibri"/>
        </w:rPr>
        <w:t>u</w:t>
      </w:r>
      <w:r w:rsidRPr="00FD4BE6">
        <w:rPr>
          <w:rFonts w:ascii="Calibri" w:hAnsi="Calibri" w:cs="Calibri"/>
        </w:rPr>
        <w:t>ses than biomarkers of biogenetic causes of mental disorders.  If DSM 6 included a longitudinal dimension that describes a true biopsychosocial process of personal adaptation and evolution</w:t>
      </w:r>
      <w:r w:rsidR="00910935" w:rsidRPr="00FD4BE6">
        <w:rPr>
          <w:rFonts w:ascii="Calibri" w:hAnsi="Calibri" w:cs="Calibri"/>
        </w:rPr>
        <w:t xml:space="preserve">, </w:t>
      </w:r>
      <w:r w:rsidR="00910935" w:rsidRPr="00FD4BE6">
        <w:rPr>
          <w:rFonts w:ascii="Calibri" w:hAnsi="Calibri" w:cs="Calibri"/>
        </w:rPr>
        <w:lastRenderedPageBreak/>
        <w:t>they’d have a better chance of identifying biomarkers of both causes and effects.</w:t>
      </w:r>
      <w:r w:rsidR="00FB3249" w:rsidRPr="00FD4BE6">
        <w:rPr>
          <w:rFonts w:ascii="Calibri" w:hAnsi="Calibri" w:cs="Calibri"/>
        </w:rPr>
        <w:t xml:space="preserve"> For example, repressing anger </w:t>
      </w:r>
      <w:r w:rsidR="00081852" w:rsidRPr="00FD4BE6">
        <w:rPr>
          <w:rFonts w:ascii="Calibri" w:hAnsi="Calibri" w:cs="Calibri"/>
        </w:rPr>
        <w:t xml:space="preserve">can </w:t>
      </w:r>
      <w:r w:rsidR="00FB3249" w:rsidRPr="00FD4BE6">
        <w:rPr>
          <w:rFonts w:ascii="Calibri" w:hAnsi="Calibri" w:cs="Calibri"/>
        </w:rPr>
        <w:t xml:space="preserve">result in the biomarker “stomach ulcers”, </w:t>
      </w:r>
      <w:r w:rsidR="00081852" w:rsidRPr="00FD4BE6">
        <w:rPr>
          <w:rFonts w:ascii="Calibri" w:hAnsi="Calibri" w:cs="Calibri"/>
        </w:rPr>
        <w:t xml:space="preserve">but </w:t>
      </w:r>
      <w:r w:rsidR="00FB3249" w:rsidRPr="00FD4BE6">
        <w:rPr>
          <w:rFonts w:ascii="Calibri" w:hAnsi="Calibri" w:cs="Calibri"/>
        </w:rPr>
        <w:t>“stomach ulcers” don’t cause repressed anger.  Usually</w:t>
      </w:r>
      <w:r w:rsidR="00130EFE" w:rsidRPr="00FD4BE6">
        <w:rPr>
          <w:rFonts w:ascii="Calibri" w:hAnsi="Calibri" w:cs="Calibri"/>
        </w:rPr>
        <w:t>,</w:t>
      </w:r>
      <w:r w:rsidR="00FB3249" w:rsidRPr="00FD4BE6">
        <w:rPr>
          <w:rFonts w:ascii="Calibri" w:hAnsi="Calibri" w:cs="Calibri"/>
        </w:rPr>
        <w:t xml:space="preserve"> the anger that is repressed has psychosocial causes.  </w:t>
      </w:r>
    </w:p>
    <w:p w14:paraId="11C68197" w14:textId="200307F9" w:rsidR="00910935" w:rsidRPr="00FD4BE6" w:rsidRDefault="00910935">
      <w:pPr>
        <w:rPr>
          <w:rFonts w:ascii="Calibri" w:hAnsi="Calibri" w:cs="Calibri"/>
        </w:rPr>
      </w:pPr>
      <w:r w:rsidRPr="00FD4BE6">
        <w:rPr>
          <w:rFonts w:ascii="Calibri" w:hAnsi="Calibri" w:cs="Calibri"/>
        </w:rPr>
        <w:t>If I</w:t>
      </w:r>
      <w:r w:rsidR="00E2513F" w:rsidRPr="00FD4BE6">
        <w:rPr>
          <w:rFonts w:ascii="Calibri" w:hAnsi="Calibri" w:cs="Calibri"/>
        </w:rPr>
        <w:t xml:space="preserve"> a</w:t>
      </w:r>
      <w:r w:rsidRPr="00FD4BE6">
        <w:rPr>
          <w:rFonts w:ascii="Calibri" w:hAnsi="Calibri" w:cs="Calibri"/>
        </w:rPr>
        <w:t>m correct, there’s a deep irony here:  They will only be able to identify biomarkers, when t</w:t>
      </w:r>
      <w:r w:rsidR="00E2513F" w:rsidRPr="00FD4BE6">
        <w:rPr>
          <w:rFonts w:ascii="Calibri" w:hAnsi="Calibri" w:cs="Calibri"/>
        </w:rPr>
        <w:t xml:space="preserve">hey “meaningfully change” the way they think about the disorders they’re trying to diagnose. Biomarkers could improve our ability to identify and treat biological mental disorders and the biological results of psychosocial disorders, but that will require humbly accepting a </w:t>
      </w:r>
      <w:r w:rsidR="00AE780D" w:rsidRPr="00FD4BE6">
        <w:rPr>
          <w:rFonts w:ascii="Calibri" w:hAnsi="Calibri" w:cs="Calibri"/>
        </w:rPr>
        <w:t>less fundamental and a vastly</w:t>
      </w:r>
      <w:r w:rsidR="00E2513F" w:rsidRPr="00FD4BE6">
        <w:rPr>
          <w:rFonts w:ascii="Calibri" w:hAnsi="Calibri" w:cs="Calibri"/>
        </w:rPr>
        <w:t xml:space="preserve"> reduced role for biology than they are currently imagining.</w:t>
      </w:r>
    </w:p>
    <w:p w14:paraId="7063E661" w14:textId="0BFCDFFD" w:rsidR="00AE780D" w:rsidRPr="00FD4BE6" w:rsidRDefault="00AE780D">
      <w:pPr>
        <w:rPr>
          <w:rFonts w:ascii="Calibri" w:hAnsi="Calibri" w:cs="Calibri"/>
        </w:rPr>
      </w:pPr>
      <w:r w:rsidRPr="00FD4BE6">
        <w:rPr>
          <w:rFonts w:ascii="Calibri" w:hAnsi="Calibri" w:cs="Calibri"/>
        </w:rPr>
        <w:t xml:space="preserve">Let’s discuss at more length the implications of replacing a current syndromic diagnosis, Antisocial Personality, that is, in my view, </w:t>
      </w:r>
      <w:proofErr w:type="spellStart"/>
      <w:proofErr w:type="gramStart"/>
      <w:r w:rsidRPr="00FD4BE6">
        <w:rPr>
          <w:rFonts w:ascii="Calibri" w:hAnsi="Calibri" w:cs="Calibri"/>
        </w:rPr>
        <w:t>psychosocialspiritually</w:t>
      </w:r>
      <w:proofErr w:type="spellEnd"/>
      <w:proofErr w:type="gramEnd"/>
      <w:r w:rsidRPr="00FD4BE6">
        <w:rPr>
          <w:rFonts w:ascii="Calibri" w:hAnsi="Calibri" w:cs="Calibri"/>
        </w:rPr>
        <w:t xml:space="preserve"> important but biologically dubious, with</w:t>
      </w:r>
      <w:r w:rsidR="00E2513F" w:rsidRPr="00FD4BE6">
        <w:rPr>
          <w:rFonts w:ascii="Calibri" w:hAnsi="Calibri" w:cs="Calibri"/>
        </w:rPr>
        <w:t xml:space="preserve"> </w:t>
      </w:r>
      <w:r w:rsidR="00064BFB" w:rsidRPr="00FD4BE6">
        <w:rPr>
          <w:rFonts w:ascii="Calibri" w:hAnsi="Calibri" w:cs="Calibri"/>
        </w:rPr>
        <w:t xml:space="preserve">multidimensional </w:t>
      </w:r>
      <w:r w:rsidR="00E2513F" w:rsidRPr="00FD4BE6">
        <w:rPr>
          <w:rFonts w:ascii="Calibri" w:hAnsi="Calibri" w:cs="Calibri"/>
        </w:rPr>
        <w:t>longitudina</w:t>
      </w:r>
      <w:r w:rsidR="00064BFB" w:rsidRPr="00FD4BE6">
        <w:rPr>
          <w:rFonts w:ascii="Calibri" w:hAnsi="Calibri" w:cs="Calibri"/>
        </w:rPr>
        <w:t xml:space="preserve">l </w:t>
      </w:r>
      <w:r w:rsidRPr="00FD4BE6">
        <w:rPr>
          <w:rFonts w:ascii="Calibri" w:hAnsi="Calibri" w:cs="Calibri"/>
        </w:rPr>
        <w:t>formulation</w:t>
      </w:r>
      <w:r w:rsidR="00081852" w:rsidRPr="00FD4BE6">
        <w:rPr>
          <w:rFonts w:ascii="Calibri" w:hAnsi="Calibri" w:cs="Calibri"/>
        </w:rPr>
        <w:t>s</w:t>
      </w:r>
      <w:r w:rsidR="00E87222" w:rsidRPr="00FD4BE6">
        <w:rPr>
          <w:rFonts w:ascii="Calibri" w:hAnsi="Calibri" w:cs="Calibri"/>
        </w:rPr>
        <w:t>:</w:t>
      </w:r>
    </w:p>
    <w:p w14:paraId="53B6D344" w14:textId="2344AABC" w:rsidR="00DC03CA" w:rsidRPr="00FD4BE6" w:rsidRDefault="00AE780D">
      <w:pPr>
        <w:rPr>
          <w:rFonts w:ascii="Calibri" w:hAnsi="Calibri" w:cs="Calibri"/>
        </w:rPr>
      </w:pPr>
      <w:r w:rsidRPr="00FD4BE6">
        <w:rPr>
          <w:rFonts w:ascii="Calibri" w:hAnsi="Calibri" w:cs="Calibri"/>
        </w:rPr>
        <w:t>E</w:t>
      </w:r>
      <w:r w:rsidR="00DB6C23" w:rsidRPr="00FD4BE6">
        <w:rPr>
          <w:rFonts w:ascii="Calibri" w:hAnsi="Calibri" w:cs="Calibri"/>
        </w:rPr>
        <w:t xml:space="preserve">arly on, when Washington University was doing demographic genetic studies trying to validate the statistical disorders in the Feighner criteria and then DSM 3, they found out that </w:t>
      </w:r>
      <w:proofErr w:type="gramStart"/>
      <w:r w:rsidR="00DB6C23" w:rsidRPr="00FD4BE6">
        <w:rPr>
          <w:rFonts w:ascii="Calibri" w:hAnsi="Calibri" w:cs="Calibri"/>
        </w:rPr>
        <w:t>Antisocial Personality Disorder</w:t>
      </w:r>
      <w:proofErr w:type="gramEnd"/>
      <w:r w:rsidR="00DB6C23" w:rsidRPr="00FD4BE6">
        <w:rPr>
          <w:rFonts w:ascii="Calibri" w:hAnsi="Calibri" w:cs="Calibri"/>
        </w:rPr>
        <w:t xml:space="preserve"> had a high prevalence in a poor black neighborhood in St Louis and a low prevalence in a wealthy Jewish suburb.  Even with their heavily biologic mindset</w:t>
      </w:r>
      <w:r w:rsidR="00FB3249" w:rsidRPr="00FD4BE6">
        <w:rPr>
          <w:rFonts w:ascii="Calibri" w:hAnsi="Calibri" w:cs="Calibri"/>
        </w:rPr>
        <w:t>,</w:t>
      </w:r>
      <w:r w:rsidR="00DB6C23" w:rsidRPr="00FD4BE6">
        <w:rPr>
          <w:rFonts w:ascii="Calibri" w:hAnsi="Calibri" w:cs="Calibri"/>
        </w:rPr>
        <w:t xml:space="preserve"> they hesitated to conclude that black people are more genetically predisposed to be antisocial than Jewish people.  </w:t>
      </w:r>
      <w:r w:rsidR="00E1235B" w:rsidRPr="00FD4BE6">
        <w:rPr>
          <w:rFonts w:ascii="Calibri" w:hAnsi="Calibri" w:cs="Calibri"/>
        </w:rPr>
        <w:t xml:space="preserve">What if they’d been looking for biomarkers?  Could higher skin melanin content or an uncircumcised penis </w:t>
      </w:r>
      <w:r w:rsidR="00FB3249" w:rsidRPr="00FD4BE6">
        <w:rPr>
          <w:rFonts w:ascii="Calibri" w:hAnsi="Calibri" w:cs="Calibri"/>
        </w:rPr>
        <w:t>have been identified as</w:t>
      </w:r>
      <w:r w:rsidR="00E1235B" w:rsidRPr="00FD4BE6">
        <w:rPr>
          <w:rFonts w:ascii="Calibri" w:hAnsi="Calibri" w:cs="Calibri"/>
        </w:rPr>
        <w:t xml:space="preserve"> biomarkers for </w:t>
      </w:r>
      <w:proofErr w:type="gramStart"/>
      <w:r w:rsidR="00E1235B" w:rsidRPr="00FD4BE6">
        <w:rPr>
          <w:rFonts w:ascii="Calibri" w:hAnsi="Calibri" w:cs="Calibri"/>
        </w:rPr>
        <w:t>Antisocial Personality Disorder</w:t>
      </w:r>
      <w:proofErr w:type="gramEnd"/>
      <w:r w:rsidR="00E1235B" w:rsidRPr="00FD4BE6">
        <w:rPr>
          <w:rFonts w:ascii="Calibri" w:hAnsi="Calibri" w:cs="Calibri"/>
        </w:rPr>
        <w:t xml:space="preserve">?  And then if we confuse correlation with causality, could circumcision be promoted as a prevention, or even a treatment, for </w:t>
      </w:r>
      <w:proofErr w:type="gramStart"/>
      <w:r w:rsidR="00E1235B" w:rsidRPr="00FD4BE6">
        <w:rPr>
          <w:rFonts w:ascii="Calibri" w:hAnsi="Calibri" w:cs="Calibri"/>
        </w:rPr>
        <w:t>Antisocial Personality Disorder</w:t>
      </w:r>
      <w:proofErr w:type="gramEnd"/>
      <w:r w:rsidR="00E1235B" w:rsidRPr="00FD4BE6">
        <w:rPr>
          <w:rFonts w:ascii="Calibri" w:hAnsi="Calibri" w:cs="Calibri"/>
        </w:rPr>
        <w:t xml:space="preserve">?  </w:t>
      </w:r>
    </w:p>
    <w:p w14:paraId="6D8D47C0" w14:textId="638414A8" w:rsidR="008C2437" w:rsidRPr="00FD4BE6" w:rsidRDefault="00E1235B">
      <w:pPr>
        <w:rPr>
          <w:rFonts w:ascii="Calibri" w:hAnsi="Calibri" w:cs="Calibri"/>
        </w:rPr>
      </w:pPr>
      <w:r w:rsidRPr="00FD4BE6">
        <w:rPr>
          <w:rFonts w:ascii="Calibri" w:hAnsi="Calibri" w:cs="Calibri"/>
        </w:rPr>
        <w:t>A</w:t>
      </w:r>
      <w:r w:rsidR="00064BFB" w:rsidRPr="00FD4BE6">
        <w:rPr>
          <w:rFonts w:ascii="Calibri" w:hAnsi="Calibri" w:cs="Calibri"/>
        </w:rPr>
        <w:t>bout</w:t>
      </w:r>
      <w:r w:rsidRPr="00FD4BE6">
        <w:rPr>
          <w:rFonts w:ascii="Calibri" w:hAnsi="Calibri" w:cs="Calibri"/>
        </w:rPr>
        <w:t xml:space="preserve"> the same time</w:t>
      </w:r>
      <w:r w:rsidR="00064BFB" w:rsidRPr="00FD4BE6">
        <w:rPr>
          <w:rFonts w:ascii="Calibri" w:hAnsi="Calibri" w:cs="Calibri"/>
        </w:rPr>
        <w:t>,</w:t>
      </w:r>
      <w:r w:rsidRPr="00FD4BE6">
        <w:rPr>
          <w:rFonts w:ascii="Calibri" w:hAnsi="Calibri" w:cs="Calibri"/>
        </w:rPr>
        <w:t xml:space="preserve"> they also found out that a high percentage of people with </w:t>
      </w:r>
      <w:proofErr w:type="gramStart"/>
      <w:r w:rsidRPr="00FD4BE6">
        <w:rPr>
          <w:rFonts w:ascii="Calibri" w:hAnsi="Calibri" w:cs="Calibri"/>
        </w:rPr>
        <w:t>Antisocial Personality Disorder</w:t>
      </w:r>
      <w:proofErr w:type="gramEnd"/>
      <w:r w:rsidRPr="00FD4BE6">
        <w:rPr>
          <w:rFonts w:ascii="Calibri" w:hAnsi="Calibri" w:cs="Calibri"/>
        </w:rPr>
        <w:t xml:space="preserve"> had “soft neurological signs”, an array of nonspecific changes in their EEGs, head CTs, and neurological examinations</w:t>
      </w:r>
      <w:r w:rsidR="00DC03CA" w:rsidRPr="00FD4BE6">
        <w:rPr>
          <w:rFonts w:ascii="Calibri" w:hAnsi="Calibri" w:cs="Calibri"/>
        </w:rPr>
        <w:t>, potentially</w:t>
      </w:r>
      <w:r w:rsidR="00784887" w:rsidRPr="00FD4BE6">
        <w:rPr>
          <w:rFonts w:ascii="Calibri" w:hAnsi="Calibri" w:cs="Calibri"/>
        </w:rPr>
        <w:t xml:space="preserve"> a</w:t>
      </w:r>
      <w:r w:rsidR="00DC03CA" w:rsidRPr="00FD4BE6">
        <w:rPr>
          <w:rFonts w:ascii="Calibri" w:hAnsi="Calibri" w:cs="Calibri"/>
        </w:rPr>
        <w:t xml:space="preserve"> fertile ground for finding biomarkers</w:t>
      </w:r>
      <w:r w:rsidRPr="00FD4BE6">
        <w:rPr>
          <w:rFonts w:ascii="Calibri" w:hAnsi="Calibri" w:cs="Calibri"/>
        </w:rPr>
        <w:t xml:space="preserve">.  </w:t>
      </w:r>
      <w:r w:rsidR="00DC03CA" w:rsidRPr="00FD4BE6">
        <w:rPr>
          <w:rFonts w:ascii="Calibri" w:hAnsi="Calibri" w:cs="Calibri"/>
        </w:rPr>
        <w:t xml:space="preserve">But thinking </w:t>
      </w:r>
      <w:r w:rsidR="00064BFB" w:rsidRPr="00FD4BE6">
        <w:rPr>
          <w:rFonts w:ascii="Calibri" w:hAnsi="Calibri" w:cs="Calibri"/>
        </w:rPr>
        <w:t>w</w:t>
      </w:r>
      <w:r w:rsidRPr="00FD4BE6">
        <w:rPr>
          <w:rFonts w:ascii="Calibri" w:hAnsi="Calibri" w:cs="Calibri"/>
        </w:rPr>
        <w:t>ith</w:t>
      </w:r>
      <w:r w:rsidR="00DC03CA" w:rsidRPr="00FD4BE6">
        <w:rPr>
          <w:rFonts w:ascii="Calibri" w:hAnsi="Calibri" w:cs="Calibri"/>
        </w:rPr>
        <w:t>in</w:t>
      </w:r>
      <w:r w:rsidRPr="00FD4BE6">
        <w:rPr>
          <w:rFonts w:ascii="Calibri" w:hAnsi="Calibri" w:cs="Calibri"/>
        </w:rPr>
        <w:t xml:space="preserve"> their</w:t>
      </w:r>
      <w:r w:rsidR="00FB3249" w:rsidRPr="00FD4BE6">
        <w:rPr>
          <w:rFonts w:ascii="Calibri" w:hAnsi="Calibri" w:cs="Calibri"/>
        </w:rPr>
        <w:t xml:space="preserve"> limiting</w:t>
      </w:r>
      <w:r w:rsidRPr="00FD4BE6">
        <w:rPr>
          <w:rFonts w:ascii="Calibri" w:hAnsi="Calibri" w:cs="Calibri"/>
        </w:rPr>
        <w:t xml:space="preserve"> biological mindset, they couldn’t figure</w:t>
      </w:r>
      <w:r w:rsidR="00526CD6" w:rsidRPr="00FD4BE6">
        <w:rPr>
          <w:rFonts w:ascii="Calibri" w:hAnsi="Calibri" w:cs="Calibri"/>
        </w:rPr>
        <w:t xml:space="preserve"> out what that finding meant.  </w:t>
      </w:r>
      <w:proofErr w:type="gramStart"/>
      <w:r w:rsidR="00DC03CA" w:rsidRPr="00FD4BE6">
        <w:rPr>
          <w:rFonts w:ascii="Calibri" w:hAnsi="Calibri" w:cs="Calibri"/>
        </w:rPr>
        <w:t>Opening up</w:t>
      </w:r>
      <w:proofErr w:type="gramEnd"/>
      <w:r w:rsidR="00DC03CA" w:rsidRPr="00FD4BE6">
        <w:rPr>
          <w:rFonts w:ascii="Calibri" w:hAnsi="Calibri" w:cs="Calibri"/>
        </w:rPr>
        <w:t xml:space="preserve"> to a </w:t>
      </w:r>
      <w:proofErr w:type="spellStart"/>
      <w:proofErr w:type="gramStart"/>
      <w:r w:rsidR="00DC03CA" w:rsidRPr="00FD4BE6">
        <w:rPr>
          <w:rFonts w:ascii="Calibri" w:hAnsi="Calibri" w:cs="Calibri"/>
        </w:rPr>
        <w:t>biopsychosocial</w:t>
      </w:r>
      <w:r w:rsidR="008C2437" w:rsidRPr="00FD4BE6">
        <w:rPr>
          <w:rFonts w:ascii="Calibri" w:hAnsi="Calibri" w:cs="Calibri"/>
        </w:rPr>
        <w:t>spiritual</w:t>
      </w:r>
      <w:proofErr w:type="spellEnd"/>
      <w:proofErr w:type="gramEnd"/>
      <w:r w:rsidR="00DC03CA" w:rsidRPr="00FD4BE6">
        <w:rPr>
          <w:rFonts w:ascii="Calibri" w:hAnsi="Calibri" w:cs="Calibri"/>
        </w:rPr>
        <w:t>, longitudinal formulation</w:t>
      </w:r>
      <w:r w:rsidR="00BA4EA1" w:rsidRPr="00FD4BE6">
        <w:rPr>
          <w:rFonts w:ascii="Calibri" w:hAnsi="Calibri" w:cs="Calibri"/>
        </w:rPr>
        <w:t>,</w:t>
      </w:r>
      <w:r w:rsidR="00FB3249" w:rsidRPr="00FD4BE6">
        <w:rPr>
          <w:rFonts w:ascii="Calibri" w:hAnsi="Calibri" w:cs="Calibri"/>
        </w:rPr>
        <w:t xml:space="preserve"> possible explanations emerge.  For example</w:t>
      </w:r>
      <w:r w:rsidR="00DC03CA" w:rsidRPr="00FD4BE6">
        <w:rPr>
          <w:rFonts w:ascii="Calibri" w:hAnsi="Calibri" w:cs="Calibri"/>
        </w:rPr>
        <w:t xml:space="preserve">, </w:t>
      </w:r>
      <w:r w:rsidR="00526CD6" w:rsidRPr="00FD4BE6">
        <w:rPr>
          <w:rFonts w:ascii="Calibri" w:hAnsi="Calibri" w:cs="Calibri"/>
        </w:rPr>
        <w:t>I think that there is a subset of children with moderate neurologic deficits who have trouble in school.  In a poor black neighborhood these children are likely to be described as having behavioral problems and disciplined</w:t>
      </w:r>
      <w:r w:rsidR="008C2437" w:rsidRPr="00FD4BE6">
        <w:rPr>
          <w:rFonts w:ascii="Calibri" w:hAnsi="Calibri" w:cs="Calibri"/>
        </w:rPr>
        <w:t>,</w:t>
      </w:r>
      <w:r w:rsidR="00526CD6" w:rsidRPr="00FD4BE6">
        <w:rPr>
          <w:rFonts w:ascii="Calibri" w:hAnsi="Calibri" w:cs="Calibri"/>
        </w:rPr>
        <w:t xml:space="preserve"> joining the “school to prison” pipeline.  In a wealthy Jewish suburb these children are likely to be described as having learning disorders and given remediating Special Education services and mainstreamed. </w:t>
      </w:r>
      <w:r w:rsidR="00064BFB" w:rsidRPr="00FD4BE6">
        <w:rPr>
          <w:rFonts w:ascii="Calibri" w:hAnsi="Calibri" w:cs="Calibri"/>
        </w:rPr>
        <w:t>I</w:t>
      </w:r>
      <w:r w:rsidR="00526CD6" w:rsidRPr="00FD4BE6">
        <w:rPr>
          <w:rFonts w:ascii="Calibri" w:hAnsi="Calibri" w:cs="Calibri"/>
        </w:rPr>
        <w:t>t turns out that the average reading level in jail is 3</w:t>
      </w:r>
      <w:r w:rsidR="00526CD6" w:rsidRPr="00FD4BE6">
        <w:rPr>
          <w:rFonts w:ascii="Calibri" w:hAnsi="Calibri" w:cs="Calibri"/>
          <w:vertAlign w:val="superscript"/>
        </w:rPr>
        <w:t>rd</w:t>
      </w:r>
      <w:r w:rsidR="00526CD6" w:rsidRPr="00FD4BE6">
        <w:rPr>
          <w:rFonts w:ascii="Calibri" w:hAnsi="Calibri" w:cs="Calibri"/>
        </w:rPr>
        <w:t xml:space="preserve"> grade, which might corroborate my formulation,</w:t>
      </w:r>
      <w:r w:rsidR="00064BFB" w:rsidRPr="00FD4BE6">
        <w:rPr>
          <w:rFonts w:ascii="Calibri" w:hAnsi="Calibri" w:cs="Calibri"/>
        </w:rPr>
        <w:t xml:space="preserve"> but</w:t>
      </w:r>
      <w:r w:rsidR="00526CD6" w:rsidRPr="00FD4BE6">
        <w:rPr>
          <w:rFonts w:ascii="Calibri" w:hAnsi="Calibri" w:cs="Calibri"/>
        </w:rPr>
        <w:t xml:space="preserve"> I too </w:t>
      </w:r>
      <w:r w:rsidR="00064BFB" w:rsidRPr="00FD4BE6">
        <w:rPr>
          <w:rFonts w:ascii="Calibri" w:hAnsi="Calibri" w:cs="Calibri"/>
        </w:rPr>
        <w:t>must</w:t>
      </w:r>
      <w:r w:rsidR="00526CD6" w:rsidRPr="00FD4BE6">
        <w:rPr>
          <w:rFonts w:ascii="Calibri" w:hAnsi="Calibri" w:cs="Calibri"/>
        </w:rPr>
        <w:t xml:space="preserve"> humbly expect that even </w:t>
      </w:r>
      <w:r w:rsidR="00BC1F47" w:rsidRPr="00FD4BE6">
        <w:rPr>
          <w:rFonts w:ascii="Calibri" w:hAnsi="Calibri" w:cs="Calibri"/>
        </w:rPr>
        <w:t xml:space="preserve">my </w:t>
      </w:r>
      <w:r w:rsidR="00526CD6" w:rsidRPr="00FD4BE6">
        <w:rPr>
          <w:rFonts w:ascii="Calibri" w:hAnsi="Calibri" w:cs="Calibri"/>
        </w:rPr>
        <w:t>“correct formulation” will only apply to a portion of our muddled samples</w:t>
      </w:r>
      <w:r w:rsidR="00BC1F47" w:rsidRPr="00FD4BE6">
        <w:rPr>
          <w:rFonts w:ascii="Calibri" w:hAnsi="Calibri" w:cs="Calibri"/>
        </w:rPr>
        <w:t xml:space="preserve">. </w:t>
      </w:r>
    </w:p>
    <w:p w14:paraId="7AFE596C" w14:textId="01E8AECA" w:rsidR="00BC1F47" w:rsidRPr="00FD4BE6" w:rsidRDefault="008C2437">
      <w:pPr>
        <w:rPr>
          <w:rFonts w:ascii="Calibri" w:hAnsi="Calibri" w:cs="Calibri"/>
        </w:rPr>
      </w:pPr>
      <w:r w:rsidRPr="00FD4BE6">
        <w:rPr>
          <w:rFonts w:ascii="Calibri" w:hAnsi="Calibri" w:cs="Calibri"/>
        </w:rPr>
        <w:t>What if someone else</w:t>
      </w:r>
      <w:r w:rsidR="00BC1F47" w:rsidRPr="00FD4BE6">
        <w:rPr>
          <w:rFonts w:ascii="Calibri" w:hAnsi="Calibri" w:cs="Calibri"/>
        </w:rPr>
        <w:t xml:space="preserve"> notic</w:t>
      </w:r>
      <w:r w:rsidRPr="00FD4BE6">
        <w:rPr>
          <w:rFonts w:ascii="Calibri" w:hAnsi="Calibri" w:cs="Calibri"/>
        </w:rPr>
        <w:t>es</w:t>
      </w:r>
      <w:r w:rsidR="00BC1F47" w:rsidRPr="00FD4BE6">
        <w:rPr>
          <w:rFonts w:ascii="Calibri" w:hAnsi="Calibri" w:cs="Calibri"/>
        </w:rPr>
        <w:t xml:space="preserve">, for example, that younger maternal age, more maternal substance use, and </w:t>
      </w:r>
      <w:r w:rsidR="0014502E" w:rsidRPr="00FD4BE6">
        <w:rPr>
          <w:rFonts w:ascii="Calibri" w:hAnsi="Calibri" w:cs="Calibri"/>
        </w:rPr>
        <w:t>substandard</w:t>
      </w:r>
      <w:r w:rsidR="00BC1F47" w:rsidRPr="00FD4BE6">
        <w:rPr>
          <w:rFonts w:ascii="Calibri" w:hAnsi="Calibri" w:cs="Calibri"/>
        </w:rPr>
        <w:t xml:space="preserve"> obstetric care </w:t>
      </w:r>
      <w:r w:rsidRPr="00FD4BE6">
        <w:rPr>
          <w:rFonts w:ascii="Calibri" w:hAnsi="Calibri" w:cs="Calibri"/>
        </w:rPr>
        <w:t>are</w:t>
      </w:r>
      <w:r w:rsidR="00BC1F47" w:rsidRPr="00FD4BE6">
        <w:rPr>
          <w:rFonts w:ascii="Calibri" w:hAnsi="Calibri" w:cs="Calibri"/>
        </w:rPr>
        <w:t xml:space="preserve"> also more common in the poor, black </w:t>
      </w:r>
      <w:r w:rsidR="00BC1F47" w:rsidRPr="00FD4BE6">
        <w:rPr>
          <w:rFonts w:ascii="Calibri" w:hAnsi="Calibri" w:cs="Calibri"/>
        </w:rPr>
        <w:lastRenderedPageBreak/>
        <w:t xml:space="preserve">neighborhood and </w:t>
      </w:r>
      <w:r w:rsidRPr="00FD4BE6">
        <w:rPr>
          <w:rFonts w:ascii="Calibri" w:hAnsi="Calibri" w:cs="Calibri"/>
        </w:rPr>
        <w:t xml:space="preserve">might </w:t>
      </w:r>
      <w:r w:rsidR="00BC1F47" w:rsidRPr="00FD4BE6">
        <w:rPr>
          <w:rFonts w:ascii="Calibri" w:hAnsi="Calibri" w:cs="Calibri"/>
        </w:rPr>
        <w:t>have a substantial impact on</w:t>
      </w:r>
      <w:r w:rsidRPr="00FD4BE6">
        <w:rPr>
          <w:rFonts w:ascii="Calibri" w:hAnsi="Calibri" w:cs="Calibri"/>
        </w:rPr>
        <w:t xml:space="preserve"> neurologic development and then</w:t>
      </w:r>
      <w:r w:rsidR="00BC1F47" w:rsidRPr="00FD4BE6">
        <w:rPr>
          <w:rFonts w:ascii="Calibri" w:hAnsi="Calibri" w:cs="Calibri"/>
        </w:rPr>
        <w:t xml:space="preserve"> the evolution of </w:t>
      </w:r>
      <w:proofErr w:type="spellStart"/>
      <w:r w:rsidR="00BC1F47" w:rsidRPr="00FD4BE6">
        <w:rPr>
          <w:rFonts w:ascii="Calibri" w:hAnsi="Calibri" w:cs="Calibri"/>
        </w:rPr>
        <w:t>Anitsocial</w:t>
      </w:r>
      <w:proofErr w:type="spellEnd"/>
      <w:r w:rsidR="00BC1F47" w:rsidRPr="00FD4BE6">
        <w:rPr>
          <w:rFonts w:ascii="Calibri" w:hAnsi="Calibri" w:cs="Calibri"/>
        </w:rPr>
        <w:t xml:space="preserve"> </w:t>
      </w:r>
      <w:proofErr w:type="spellStart"/>
      <w:r w:rsidR="00BC1F47" w:rsidRPr="00FD4BE6">
        <w:rPr>
          <w:rFonts w:ascii="Calibri" w:hAnsi="Calibri" w:cs="Calibri"/>
        </w:rPr>
        <w:t>Personaity</w:t>
      </w:r>
      <w:proofErr w:type="spellEnd"/>
      <w:r w:rsidR="00BC1F47" w:rsidRPr="00FD4BE6">
        <w:rPr>
          <w:rFonts w:ascii="Calibri" w:hAnsi="Calibri" w:cs="Calibri"/>
        </w:rPr>
        <w:t xml:space="preserve"> Disorder over the ensuing decades</w:t>
      </w:r>
      <w:r w:rsidR="00BA4EA1" w:rsidRPr="00FD4BE6">
        <w:rPr>
          <w:rFonts w:ascii="Calibri" w:hAnsi="Calibri" w:cs="Calibri"/>
        </w:rPr>
        <w:t>?</w:t>
      </w:r>
      <w:r w:rsidR="0014502E" w:rsidRPr="00FD4BE6">
        <w:rPr>
          <w:rFonts w:ascii="Calibri" w:hAnsi="Calibri" w:cs="Calibri"/>
        </w:rPr>
        <w:t xml:space="preserve">  Those additional observations might lead to good </w:t>
      </w:r>
      <w:r w:rsidR="00064BFB" w:rsidRPr="00FD4BE6">
        <w:rPr>
          <w:rFonts w:ascii="Calibri" w:hAnsi="Calibri" w:cs="Calibri"/>
        </w:rPr>
        <w:t>opportunities for prevention, interventions, and even finding biomarkers</w:t>
      </w:r>
      <w:r w:rsidR="0014502E" w:rsidRPr="00FD4BE6">
        <w:rPr>
          <w:rFonts w:ascii="Calibri" w:hAnsi="Calibri" w:cs="Calibri"/>
        </w:rPr>
        <w:t xml:space="preserve">, </w:t>
      </w:r>
      <w:r w:rsidR="00E87222" w:rsidRPr="00FD4BE6">
        <w:rPr>
          <w:rFonts w:ascii="Calibri" w:hAnsi="Calibri" w:cs="Calibri"/>
        </w:rPr>
        <w:t>and/</w:t>
      </w:r>
      <w:r w:rsidR="0014502E" w:rsidRPr="00FD4BE6">
        <w:rPr>
          <w:rFonts w:ascii="Calibri" w:hAnsi="Calibri" w:cs="Calibri"/>
        </w:rPr>
        <w:t>or it could lead to scapegoating mothers and promoting targeted abortions</w:t>
      </w:r>
      <w:r w:rsidR="00064BFB" w:rsidRPr="00FD4BE6">
        <w:rPr>
          <w:rFonts w:ascii="Calibri" w:hAnsi="Calibri" w:cs="Calibri"/>
        </w:rPr>
        <w:t>.</w:t>
      </w:r>
      <w:r w:rsidR="0014502E" w:rsidRPr="00FD4BE6">
        <w:rPr>
          <w:rFonts w:ascii="Calibri" w:hAnsi="Calibri" w:cs="Calibri"/>
        </w:rPr>
        <w:t xml:space="preserve">  Keeping an open mind to the</w:t>
      </w:r>
      <w:r w:rsidR="00DC03CA" w:rsidRPr="00FD4BE6">
        <w:rPr>
          <w:rFonts w:ascii="Calibri" w:hAnsi="Calibri" w:cs="Calibri"/>
        </w:rPr>
        <w:t xml:space="preserve"> </w:t>
      </w:r>
      <w:r w:rsidR="0014502E" w:rsidRPr="00FD4BE6">
        <w:rPr>
          <w:rFonts w:ascii="Calibri" w:hAnsi="Calibri" w:cs="Calibri"/>
        </w:rPr>
        <w:t>interactive complexity of reality</w:t>
      </w:r>
      <w:r w:rsidR="00DC03CA" w:rsidRPr="00FD4BE6">
        <w:rPr>
          <w:rFonts w:ascii="Calibri" w:hAnsi="Calibri" w:cs="Calibri"/>
        </w:rPr>
        <w:t xml:space="preserve"> means we can’t control the narrative or the implications, but it does make </w:t>
      </w:r>
      <w:r w:rsidR="00784887" w:rsidRPr="00FD4BE6">
        <w:rPr>
          <w:rFonts w:ascii="Calibri" w:hAnsi="Calibri" w:cs="Calibri"/>
        </w:rPr>
        <w:t>us</w:t>
      </w:r>
      <w:r w:rsidR="00DC03CA" w:rsidRPr="00FD4BE6">
        <w:rPr>
          <w:rFonts w:ascii="Calibri" w:hAnsi="Calibri" w:cs="Calibri"/>
        </w:rPr>
        <w:t xml:space="preserve"> more real</w:t>
      </w:r>
      <w:r w:rsidR="00784887" w:rsidRPr="00FD4BE6">
        <w:rPr>
          <w:rFonts w:ascii="Calibri" w:hAnsi="Calibri" w:cs="Calibri"/>
        </w:rPr>
        <w:t>istic</w:t>
      </w:r>
      <w:r w:rsidR="00E87222" w:rsidRPr="00FD4BE6">
        <w:rPr>
          <w:rFonts w:ascii="Calibri" w:hAnsi="Calibri" w:cs="Calibri"/>
        </w:rPr>
        <w:t xml:space="preserve"> and more human</w:t>
      </w:r>
      <w:r w:rsidR="00DC03CA" w:rsidRPr="00FD4BE6">
        <w:rPr>
          <w:rFonts w:ascii="Calibri" w:hAnsi="Calibri" w:cs="Calibri"/>
        </w:rPr>
        <w:t>.</w:t>
      </w:r>
      <w:r w:rsidR="00784887" w:rsidRPr="00FD4BE6">
        <w:rPr>
          <w:rFonts w:ascii="Calibri" w:hAnsi="Calibri" w:cs="Calibri"/>
        </w:rPr>
        <w:t xml:space="preserve">  On the other hand, doggedly sticking to making diagnoses in a biologic framework, doesn’t make all those implications go away; they just make us oblivious to them.  </w:t>
      </w:r>
    </w:p>
    <w:p w14:paraId="179F045B" w14:textId="2BDBD0FA" w:rsidR="00DC03CA" w:rsidRPr="00FD4BE6" w:rsidRDefault="00DC03CA">
      <w:pPr>
        <w:rPr>
          <w:rFonts w:ascii="Calibri" w:hAnsi="Calibri" w:cs="Calibri"/>
        </w:rPr>
      </w:pPr>
      <w:r w:rsidRPr="00FD4BE6">
        <w:rPr>
          <w:rFonts w:ascii="Calibri" w:hAnsi="Calibri" w:cs="Calibri"/>
        </w:rPr>
        <w:t xml:space="preserve">I can understand why a group of people dedicated to pursuing biomarkers to drive effective diagnoses and treatment, which </w:t>
      </w:r>
      <w:r w:rsidR="00BA4EA1" w:rsidRPr="00FD4BE6">
        <w:rPr>
          <w:rFonts w:ascii="Calibri" w:hAnsi="Calibri" w:cs="Calibri"/>
        </w:rPr>
        <w:t>is an amazingly</w:t>
      </w:r>
      <w:r w:rsidRPr="00FD4BE6">
        <w:rPr>
          <w:rFonts w:ascii="Calibri" w:hAnsi="Calibri" w:cs="Calibri"/>
        </w:rPr>
        <w:t xml:space="preserve"> challenging, </w:t>
      </w:r>
      <w:r w:rsidR="008C2437" w:rsidRPr="00FD4BE6">
        <w:rPr>
          <w:rFonts w:ascii="Calibri" w:hAnsi="Calibri" w:cs="Calibri"/>
        </w:rPr>
        <w:t>potentially powerful, idealistic, even quixotic vision</w:t>
      </w:r>
      <w:r w:rsidR="00BA4EA1" w:rsidRPr="00FD4BE6">
        <w:rPr>
          <w:rFonts w:ascii="Calibri" w:hAnsi="Calibri" w:cs="Calibri"/>
        </w:rPr>
        <w:t>, but also one</w:t>
      </w:r>
      <w:r w:rsidR="008C2437" w:rsidRPr="00FD4BE6">
        <w:rPr>
          <w:rFonts w:ascii="Calibri" w:hAnsi="Calibri" w:cs="Calibri"/>
        </w:rPr>
        <w:t xml:space="preserve"> that has fallen short for over 100 years</w:t>
      </w:r>
      <w:r w:rsidR="00E17100" w:rsidRPr="00FD4BE6">
        <w:rPr>
          <w:rFonts w:ascii="Calibri" w:hAnsi="Calibri" w:cs="Calibri"/>
        </w:rPr>
        <w:t>,</w:t>
      </w:r>
      <w:r w:rsidR="008C2437" w:rsidRPr="00FD4BE6">
        <w:rPr>
          <w:rFonts w:ascii="Calibri" w:hAnsi="Calibri" w:cs="Calibri"/>
        </w:rPr>
        <w:t xml:space="preserve"> would want to maintain a strong</w:t>
      </w:r>
      <w:r w:rsidR="00BA4EA1" w:rsidRPr="00FD4BE6">
        <w:rPr>
          <w:rFonts w:ascii="Calibri" w:hAnsi="Calibri" w:cs="Calibri"/>
        </w:rPr>
        <w:t>, even dogmatic,</w:t>
      </w:r>
      <w:r w:rsidR="008C2437" w:rsidRPr="00FD4BE6">
        <w:rPr>
          <w:rFonts w:ascii="Calibri" w:hAnsi="Calibri" w:cs="Calibri"/>
        </w:rPr>
        <w:t xml:space="preserve"> single-minded narrative to keep</w:t>
      </w:r>
      <w:r w:rsidR="00E17100" w:rsidRPr="00FD4BE6">
        <w:rPr>
          <w:rFonts w:ascii="Calibri" w:hAnsi="Calibri" w:cs="Calibri"/>
        </w:rPr>
        <w:t xml:space="preserve"> their movement</w:t>
      </w:r>
      <w:r w:rsidR="008C2437" w:rsidRPr="00FD4BE6">
        <w:rPr>
          <w:rFonts w:ascii="Calibri" w:hAnsi="Calibri" w:cs="Calibri"/>
        </w:rPr>
        <w:t xml:space="preserve"> motivated and passionate.  </w:t>
      </w:r>
      <w:r w:rsidR="00E17100" w:rsidRPr="00FD4BE6">
        <w:rPr>
          <w:rFonts w:ascii="Calibri" w:hAnsi="Calibri" w:cs="Calibri"/>
        </w:rPr>
        <w:t xml:space="preserve">I </w:t>
      </w:r>
      <w:r w:rsidR="00130EFE" w:rsidRPr="00FD4BE6">
        <w:rPr>
          <w:rFonts w:ascii="Calibri" w:hAnsi="Calibri" w:cs="Calibri"/>
        </w:rPr>
        <w:t xml:space="preserve">can </w:t>
      </w:r>
      <w:r w:rsidR="00E17100" w:rsidRPr="00FD4BE6">
        <w:rPr>
          <w:rFonts w:ascii="Calibri" w:hAnsi="Calibri" w:cs="Calibri"/>
        </w:rPr>
        <w:t>also understand why they would want “Psychiatry’s Bible” to support their s</w:t>
      </w:r>
      <w:r w:rsidR="00BA4EA1" w:rsidRPr="00FD4BE6">
        <w:rPr>
          <w:rFonts w:ascii="Calibri" w:hAnsi="Calibri" w:cs="Calibri"/>
        </w:rPr>
        <w:t>pecific</w:t>
      </w:r>
      <w:r w:rsidR="00E17100" w:rsidRPr="00FD4BE6">
        <w:rPr>
          <w:rFonts w:ascii="Calibri" w:hAnsi="Calibri" w:cs="Calibri"/>
        </w:rPr>
        <w:t xml:space="preserve"> narrative, driving away alternative formulations and narratives.  Unfortunately, the further their vision diverges from </w:t>
      </w:r>
      <w:r w:rsidR="00E87222" w:rsidRPr="00FD4BE6">
        <w:rPr>
          <w:rFonts w:ascii="Calibri" w:hAnsi="Calibri" w:cs="Calibri"/>
        </w:rPr>
        <w:t xml:space="preserve">human </w:t>
      </w:r>
      <w:r w:rsidR="00E17100" w:rsidRPr="00FD4BE6">
        <w:rPr>
          <w:rFonts w:ascii="Calibri" w:hAnsi="Calibri" w:cs="Calibri"/>
        </w:rPr>
        <w:t>reality “on the streets”,</w:t>
      </w:r>
      <w:r w:rsidR="00BA4EA1" w:rsidRPr="00FD4BE6">
        <w:rPr>
          <w:rFonts w:ascii="Calibri" w:hAnsi="Calibri" w:cs="Calibri"/>
        </w:rPr>
        <w:t xml:space="preserve"> the more</w:t>
      </w:r>
      <w:r w:rsidR="00E17100" w:rsidRPr="00FD4BE6">
        <w:rPr>
          <w:rFonts w:ascii="Calibri" w:hAnsi="Calibri" w:cs="Calibri"/>
        </w:rPr>
        <w:t xml:space="preserve"> they will be seen as out of touch.  People suffering mentally and emotionally are unlikely to feel understood reading anything in th</w:t>
      </w:r>
      <w:r w:rsidR="00E87222" w:rsidRPr="00FD4BE6">
        <w:rPr>
          <w:rFonts w:ascii="Calibri" w:hAnsi="Calibri" w:cs="Calibri"/>
        </w:rPr>
        <w:t>eir</w:t>
      </w:r>
      <w:r w:rsidR="00E17100" w:rsidRPr="00FD4BE6">
        <w:rPr>
          <w:rFonts w:ascii="Calibri" w:hAnsi="Calibri" w:cs="Calibri"/>
        </w:rPr>
        <w:t xml:space="preserve"> article.  Many psychiatrists, like me, are also likely to feel</w:t>
      </w:r>
      <w:r w:rsidR="00BA4EA1" w:rsidRPr="00FD4BE6">
        <w:rPr>
          <w:rFonts w:ascii="Calibri" w:hAnsi="Calibri" w:cs="Calibri"/>
        </w:rPr>
        <w:t xml:space="preserve"> alienated.  It could be argued that </w:t>
      </w:r>
      <w:proofErr w:type="gramStart"/>
      <w:r w:rsidR="00130EFE" w:rsidRPr="00FD4BE6">
        <w:rPr>
          <w:rFonts w:ascii="Calibri" w:hAnsi="Calibri" w:cs="Calibri"/>
        </w:rPr>
        <w:t>all of</w:t>
      </w:r>
      <w:proofErr w:type="gramEnd"/>
      <w:r w:rsidR="00130EFE" w:rsidRPr="00FD4BE6">
        <w:rPr>
          <w:rFonts w:ascii="Calibri" w:hAnsi="Calibri" w:cs="Calibri"/>
        </w:rPr>
        <w:t xml:space="preserve"> that</w:t>
      </w:r>
      <w:r w:rsidR="00BA4EA1" w:rsidRPr="00FD4BE6">
        <w:rPr>
          <w:rFonts w:ascii="Calibri" w:hAnsi="Calibri" w:cs="Calibri"/>
        </w:rPr>
        <w:t xml:space="preserve"> relationship and credibility damage could be justified if they </w:t>
      </w:r>
      <w:proofErr w:type="gramStart"/>
      <w:r w:rsidR="00BA4EA1" w:rsidRPr="00FD4BE6">
        <w:rPr>
          <w:rFonts w:ascii="Calibri" w:hAnsi="Calibri" w:cs="Calibri"/>
        </w:rPr>
        <w:t>actually deliver</w:t>
      </w:r>
      <w:proofErr w:type="gramEnd"/>
      <w:r w:rsidR="00BA4EA1" w:rsidRPr="00FD4BE6">
        <w:rPr>
          <w:rFonts w:ascii="Calibri" w:hAnsi="Calibri" w:cs="Calibri"/>
        </w:rPr>
        <w:t xml:space="preserve"> for most people.  Unfortunately, the</w:t>
      </w:r>
      <w:r w:rsidR="00D94ED7" w:rsidRPr="00FD4BE6">
        <w:rPr>
          <w:rFonts w:ascii="Calibri" w:hAnsi="Calibri" w:cs="Calibri"/>
        </w:rPr>
        <w:t xml:space="preserve"> reality is that their single-minded approach never will.  It remains to be see</w:t>
      </w:r>
      <w:r w:rsidR="00130EFE" w:rsidRPr="00FD4BE6">
        <w:rPr>
          <w:rFonts w:ascii="Calibri" w:hAnsi="Calibri" w:cs="Calibri"/>
        </w:rPr>
        <w:t>n</w:t>
      </w:r>
      <w:r w:rsidR="00D94ED7" w:rsidRPr="00FD4BE6">
        <w:rPr>
          <w:rFonts w:ascii="Calibri" w:hAnsi="Calibri" w:cs="Calibri"/>
        </w:rPr>
        <w:t xml:space="preserve"> if they will accept being a successful, contributing musician</w:t>
      </w:r>
      <w:r w:rsidR="00081852" w:rsidRPr="00FD4BE6">
        <w:rPr>
          <w:rFonts w:ascii="Calibri" w:hAnsi="Calibri" w:cs="Calibri"/>
        </w:rPr>
        <w:t xml:space="preserve"> even</w:t>
      </w:r>
      <w:r w:rsidR="00D94ED7" w:rsidRPr="00FD4BE6">
        <w:rPr>
          <w:rFonts w:ascii="Calibri" w:hAnsi="Calibri" w:cs="Calibri"/>
        </w:rPr>
        <w:t xml:space="preserve"> if they can’t be the conductor of the whole orchestra.  </w:t>
      </w:r>
    </w:p>
    <w:p w14:paraId="5BDF752B" w14:textId="25DD04F2" w:rsidR="00DB6C23" w:rsidRPr="00FD4BE6" w:rsidRDefault="00BC1F47">
      <w:pPr>
        <w:rPr>
          <w:rFonts w:ascii="Calibri" w:hAnsi="Calibri" w:cs="Calibri"/>
        </w:rPr>
      </w:pPr>
      <w:r w:rsidRPr="00FD4BE6">
        <w:rPr>
          <w:rFonts w:ascii="Calibri" w:hAnsi="Calibri" w:cs="Calibri"/>
        </w:rPr>
        <w:t xml:space="preserve"> </w:t>
      </w:r>
    </w:p>
    <w:p w14:paraId="7097DB5A" w14:textId="77777777" w:rsidR="00E2513F" w:rsidRPr="00FD4BE6" w:rsidRDefault="00E2513F">
      <w:pPr>
        <w:rPr>
          <w:rFonts w:ascii="Calibri" w:hAnsi="Calibri" w:cs="Calibri"/>
        </w:rPr>
      </w:pPr>
    </w:p>
    <w:sectPr w:rsidR="00E2513F" w:rsidRPr="00FD4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E91"/>
    <w:rsid w:val="00064BFB"/>
    <w:rsid w:val="00081852"/>
    <w:rsid w:val="000C1B3F"/>
    <w:rsid w:val="00130EFE"/>
    <w:rsid w:val="0014502E"/>
    <w:rsid w:val="002A78D6"/>
    <w:rsid w:val="0032399B"/>
    <w:rsid w:val="0034522B"/>
    <w:rsid w:val="00375984"/>
    <w:rsid w:val="00526CD6"/>
    <w:rsid w:val="006167D3"/>
    <w:rsid w:val="00623E91"/>
    <w:rsid w:val="00784887"/>
    <w:rsid w:val="008C2437"/>
    <w:rsid w:val="008F27D8"/>
    <w:rsid w:val="00910935"/>
    <w:rsid w:val="00A515AE"/>
    <w:rsid w:val="00AA350A"/>
    <w:rsid w:val="00AE780D"/>
    <w:rsid w:val="00B87AF8"/>
    <w:rsid w:val="00BA4EA1"/>
    <w:rsid w:val="00BC1F47"/>
    <w:rsid w:val="00BC4B13"/>
    <w:rsid w:val="00C24F84"/>
    <w:rsid w:val="00D3765C"/>
    <w:rsid w:val="00D94ED7"/>
    <w:rsid w:val="00DB6C23"/>
    <w:rsid w:val="00DC03CA"/>
    <w:rsid w:val="00DF1C0D"/>
    <w:rsid w:val="00E1235B"/>
    <w:rsid w:val="00E17100"/>
    <w:rsid w:val="00E2513F"/>
    <w:rsid w:val="00E87222"/>
    <w:rsid w:val="00EA5661"/>
    <w:rsid w:val="00F51BEB"/>
    <w:rsid w:val="00FB3249"/>
    <w:rsid w:val="00FD4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DE283"/>
  <w15:chartTrackingRefBased/>
  <w15:docId w15:val="{8479AB20-C4BF-4E45-A782-B6E35444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E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E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E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E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E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E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E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E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E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E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E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E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E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E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E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E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E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E91"/>
    <w:rPr>
      <w:rFonts w:eastAsiaTheme="majorEastAsia" w:cstheme="majorBidi"/>
      <w:color w:val="272727" w:themeColor="text1" w:themeTint="D8"/>
    </w:rPr>
  </w:style>
  <w:style w:type="paragraph" w:styleId="Title">
    <w:name w:val="Title"/>
    <w:basedOn w:val="Normal"/>
    <w:next w:val="Normal"/>
    <w:link w:val="TitleChar"/>
    <w:uiPriority w:val="10"/>
    <w:qFormat/>
    <w:rsid w:val="00623E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E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E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E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E91"/>
    <w:pPr>
      <w:spacing w:before="160"/>
      <w:jc w:val="center"/>
    </w:pPr>
    <w:rPr>
      <w:i/>
      <w:iCs/>
      <w:color w:val="404040" w:themeColor="text1" w:themeTint="BF"/>
    </w:rPr>
  </w:style>
  <w:style w:type="character" w:customStyle="1" w:styleId="QuoteChar">
    <w:name w:val="Quote Char"/>
    <w:basedOn w:val="DefaultParagraphFont"/>
    <w:link w:val="Quote"/>
    <w:uiPriority w:val="29"/>
    <w:rsid w:val="00623E91"/>
    <w:rPr>
      <w:i/>
      <w:iCs/>
      <w:color w:val="404040" w:themeColor="text1" w:themeTint="BF"/>
    </w:rPr>
  </w:style>
  <w:style w:type="paragraph" w:styleId="ListParagraph">
    <w:name w:val="List Paragraph"/>
    <w:basedOn w:val="Normal"/>
    <w:uiPriority w:val="34"/>
    <w:qFormat/>
    <w:rsid w:val="00623E91"/>
    <w:pPr>
      <w:ind w:left="720"/>
      <w:contextualSpacing/>
    </w:pPr>
  </w:style>
  <w:style w:type="character" w:styleId="IntenseEmphasis">
    <w:name w:val="Intense Emphasis"/>
    <w:basedOn w:val="DefaultParagraphFont"/>
    <w:uiPriority w:val="21"/>
    <w:qFormat/>
    <w:rsid w:val="00623E91"/>
    <w:rPr>
      <w:i/>
      <w:iCs/>
      <w:color w:val="0F4761" w:themeColor="accent1" w:themeShade="BF"/>
    </w:rPr>
  </w:style>
  <w:style w:type="paragraph" w:styleId="IntenseQuote">
    <w:name w:val="Intense Quote"/>
    <w:basedOn w:val="Normal"/>
    <w:next w:val="Normal"/>
    <w:link w:val="IntenseQuoteChar"/>
    <w:uiPriority w:val="30"/>
    <w:qFormat/>
    <w:rsid w:val="00623E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E91"/>
    <w:rPr>
      <w:i/>
      <w:iCs/>
      <w:color w:val="0F4761" w:themeColor="accent1" w:themeShade="BF"/>
    </w:rPr>
  </w:style>
  <w:style w:type="character" w:styleId="IntenseReference">
    <w:name w:val="Intense Reference"/>
    <w:basedOn w:val="DefaultParagraphFont"/>
    <w:uiPriority w:val="32"/>
    <w:qFormat/>
    <w:rsid w:val="00623E91"/>
    <w:rPr>
      <w:b/>
      <w:bCs/>
      <w:smallCaps/>
      <w:color w:val="0F4761" w:themeColor="accent1" w:themeShade="BF"/>
      <w:spacing w:val="5"/>
    </w:rPr>
  </w:style>
  <w:style w:type="character" w:styleId="Hyperlink">
    <w:name w:val="Hyperlink"/>
    <w:basedOn w:val="DefaultParagraphFont"/>
    <w:uiPriority w:val="99"/>
    <w:unhideWhenUsed/>
    <w:rsid w:val="00BC4B13"/>
    <w:rPr>
      <w:color w:val="467886" w:themeColor="hyperlink"/>
      <w:u w:val="single"/>
    </w:rPr>
  </w:style>
  <w:style w:type="character" w:styleId="UnresolvedMention">
    <w:name w:val="Unresolved Mention"/>
    <w:basedOn w:val="DefaultParagraphFont"/>
    <w:uiPriority w:val="99"/>
    <w:semiHidden/>
    <w:unhideWhenUsed/>
    <w:rsid w:val="00BC4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76/appi.ajp.202508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Ragins</dc:creator>
  <cp:keywords/>
  <dc:description/>
  <cp:lastModifiedBy>Mark Ragins</cp:lastModifiedBy>
  <cp:revision>2</cp:revision>
  <dcterms:created xsi:type="dcterms:W3CDTF">2026-10-19T21:25:00Z</dcterms:created>
  <dcterms:modified xsi:type="dcterms:W3CDTF">2026-10-19T21:25:00Z</dcterms:modified>
</cp:coreProperties>
</file>